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TEMATICKÝ, časový PLÁN          </w:t>
      </w:r>
      <w:r w:rsidDel="00000000" w:rsidR="00000000" w:rsidRPr="00000000">
        <w:rPr>
          <w:color w:val="ff0000"/>
          <w:rtl w:val="0"/>
        </w:rPr>
        <w:tab/>
        <w:tab/>
      </w:r>
      <w:r w:rsidDel="00000000" w:rsidR="00000000" w:rsidRPr="00000000">
        <w:rPr>
          <w:color w:val="000000"/>
          <w:rtl w:val="0"/>
        </w:rPr>
        <w:tab/>
        <w:t xml:space="preserve">            vyučovací předmět: </w:t>
      </w:r>
      <w:r w:rsidDel="00000000" w:rsidR="00000000" w:rsidRPr="00000000">
        <w:rPr>
          <w:color w:val="ff0000"/>
          <w:rtl w:val="0"/>
        </w:rPr>
        <w:t xml:space="preserve">MIU</w:t>
      </w:r>
      <w:r w:rsidDel="00000000" w:rsidR="00000000" w:rsidRPr="00000000">
        <w:rPr>
          <w:color w:val="000000"/>
          <w:rtl w:val="0"/>
        </w:rPr>
        <w:tab/>
        <w:tab/>
        <w:tab/>
        <w:t xml:space="preserve">                                    ročník: </w:t>
      </w:r>
      <w:r w:rsidDel="00000000" w:rsidR="00000000" w:rsidRPr="00000000">
        <w:rPr>
          <w:color w:val="ff0000"/>
          <w:rtl w:val="0"/>
        </w:rPr>
        <w:t xml:space="preserve">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18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92"/>
        <w:gridCol w:w="36"/>
        <w:gridCol w:w="2880"/>
        <w:gridCol w:w="3616"/>
        <w:gridCol w:w="1494"/>
        <w:tblGridChange w:id="0">
          <w:tblGrid>
            <w:gridCol w:w="6192"/>
            <w:gridCol w:w="36"/>
            <w:gridCol w:w="2880"/>
            <w:gridCol w:w="3616"/>
            <w:gridCol w:w="14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 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 PT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popisuje děje a činnosti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zapojuje se do diskuze, využívá zásad komunikace a pravidel dialogu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Instrument: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Uspořádání bodů - dokončení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Ilustrace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Kompetence k učení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vybírá a využívá vhodné způsoby práce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Kompetence sociální a personální-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účinně spolupracuje ve skupině, na základě poznání nebo přijetí nové role v pracovní činnosti pozitivně ovlivňuje kvalitu společné práce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Komunikace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Říje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posuzuje vzájemné vztahy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soustředí se na činnost, zaměří svo</w:t>
            </w:r>
            <w:r w:rsidDel="00000000" w:rsidR="00000000" w:rsidRPr="00000000">
              <w:rPr>
                <w:rtl w:val="0"/>
              </w:rPr>
              <w:t xml:space="preserve">u</w:t>
            </w:r>
            <w:r w:rsidDel="00000000" w:rsidR="00000000" w:rsidRPr="00000000">
              <w:rPr>
                <w:color w:val="000000"/>
                <w:rtl w:val="0"/>
              </w:rPr>
              <w:t xml:space="preserve"> pozornost na práci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Porovnávání, Ilustrace  - do konce školního roku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Kompetence komunikativní-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účinně se zapojuje do diskuse, obhajuje svůj názor a vhodně argumentuje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Kompetence k řešení problémů-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řeší problémy a využívá k tomu vlastního úsudku a zkušeností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Seberegulace a sebeorganizace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List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opad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popíše, jak lze usměrňovat a kultivovat charakterové a volní vlastnosti, rozvíjet osobní přednosti, překonávat osobní nedostatky a pěstovat zdravou sebedůvěru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uvědomuje si svoje možnosti a limity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vnímá chybu jako nezbytnou součást vzdělávacího procesu a uvědomuje si její přínos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Kompetence k učení-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získané výsledky porovnává a kriticky posuzuje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Kompetence sociální a personální-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podílí se na utváření příjemné atmosféry v týmu, na základě ohleduplnosti a úcty při jednání s druhými lidmi přispívá k upevňování dobrých mezilidských vztahů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Sebepoznání a sebepojetí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Pros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inec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formuluje otázky, odpovídá na otázky a zdůvodňuje své odpovědi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rozpozná problém, pojmenuje ho a navrhne řešení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vytváří strategie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Kompetence komunikativní-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účinně se zapojuje do diskuse, obhajuje svůj názor a vhodně argumentuje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Kompetence občanské-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respektuje přesvědčení druhých lidí, váží si jejich vnitřních hodnot, je schopen vcítit se do situací ostatních lidí, odmítá útlak a hrubé zacházení, uvědomuje si povinnost postavit se proti fyzickému i psychickému násilí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Řešení problémů a rozhodovací dovednosti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Leden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rozpoznává projevy záporných charakterových vlastností u sebe i u druhých lidí, kriticky hodnotí a vhodně koriguje své chování a jednání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respektuje odlišné názory, zájmy, způsoby chování a myšlení jiných lidí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Kompetence k řešení problémů-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vyhledá informace vhodné k řešení problému, nachází jejich shodné, podobné a odlišné znaky, využívá získané vědomosti a dovednosti k objevování různých variant řešení, nenechá se odradit případným nezdarem a vytrvale hledá konečné řešení problému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Kompetence občanské-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chápe základní principy, na nichž spočívají zákony a společenské normy, je si vědom svých práv a povinností ve škole i mimo školu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Mezilidské vztahy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Únor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obecné informace je schopen konkretizovat a přenést do reálných situací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chápe a toleruje hodnotu názoru jiného člověka 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      vyjadřuje své pocity a dojmy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Kompetence sociální a personální-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přispívá k diskusi v malé skupině i k debatě celé třídy, chápe potřebu efektivně spolupracovat s druhými při řešení daného úkolu, oceňuje zkušenosti druhých lidí, respektuje různá hlediska a čerpá poučení z toho, co si druzí lidé myslí, říkají a dělají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Kooperace a kompetice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Břez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posoudí vliv osobních vlastností na dosahování individuálních i společných cílů, objasní význam vůle při dosahování cílů a překonávání překážek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určuje strategii pro syntézu celku z částí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nalézá nová nebo alternativní řešení k řešením běžným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Kompetence k učení-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uvádí věci do souvislostí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Kompetence občanské-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rozhoduje se zodpovědně podle dané situace, poskytne dle svých možností účinnou pomoc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Hodnoty, postoje, praktická etika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Dube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samostatně a smysluplně vyjadřuje své myšlenky, nápady a názory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zvládá orientaci v prostoru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určuje strategii pro vyjádření pole a rozdělení celku na části podle cílů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Kompetence k řešení problémů-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ověřuje prakticky správnost řešení problémů a osvědčené postupy aplikuje při řešení obdobných nebo nových problémových situací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Řešení problémů a rozhodovací dovednosti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Květ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objasní, jak může realističtější poznání a hodnocení vlastní osobnosti a potenciálu pozitivně ovlivnit jeho rozhodování, vztahy s druhými lidmi i kvalitu života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odlišuje objektivní fakta od subjektivních názorů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Kompetence k řešení problémů-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sleduje vlastní pokrok při zdolávání problémů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Kompetence sociální a personální-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vytváří si pozitivní představu o sobě samém, která podporuje jeho sebedůvěru a samostatný rozvoj; ovládá a řídí svoje jednání a chování tak, aby dosáhl pocitu sebeuspokojení a sebeúcty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Rozvoj schopností poznávání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doplňuje tabulky a schémata 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vytváří soubory prvků podle daných kritérií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systematicky zkoumá, vyhledává a třídí data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porovnává data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Kompetence k řešení problémů-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kriticky myslí, činí uvážlivá rozhodnutí, je schopen je obhájit, uvědomuje si zodpovědnost za svá rozhodnutí a výsledky svých činů zhodnotí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9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Mkatabulky">
    <w:name w:val="Table Grid"/>
    <w:basedOn w:val="Normlntabulka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dstavecseseznamem">
    <w:name w:val="List Paragraph"/>
    <w:basedOn w:val="Normln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CD2A8F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CD2A8F"/>
    <w:rPr>
      <w:rFonts w:ascii="Segoe UI" w:cs="Segoe UI" w:hAnsi="Segoe UI"/>
      <w:position w:val="-1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G+CphjsEJu2XCS5+TwhSqErYLg==">CgMxLjAyCGguZ2pkZ3hzOAByITF3N3ZYTjN4Yi1yWV9rU1Q3U2l2cXFKNXVIeW13Yk5WMQ==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2021-08-30T13:15:00Z</dcterms:created>
  <dc:creator>svornikova</dc:creator>
</cp:coreProperties>
</file>